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A5141" w14:textId="13DB1F0A" w:rsidR="00D145B4" w:rsidRPr="00F3018A" w:rsidRDefault="00F3018A" w:rsidP="00F3018A">
      <w:pPr>
        <w:pStyle w:val="Heading1"/>
        <w:spacing w:before="240" w:line="360" w:lineRule="auto"/>
        <w:jc w:val="center"/>
        <w:rPr>
          <w:rFonts w:ascii="Arial" w:hAnsi="Arial" w:cs="Arial"/>
          <w:bCs/>
          <w:sz w:val="40"/>
          <w:szCs w:val="40"/>
          <w:u w:val="none"/>
        </w:rPr>
      </w:pPr>
      <w:bookmarkStart w:id="0" w:name="_GoBack"/>
      <w:bookmarkEnd w:id="0"/>
      <w:r w:rsidRPr="00F3018A">
        <w:rPr>
          <w:noProof/>
          <w:sz w:val="40"/>
          <w:szCs w:val="40"/>
        </w:rPr>
        <w:drawing>
          <wp:anchor distT="0" distB="0" distL="114300" distR="114300" simplePos="0" relativeHeight="251659264" behindDoc="0" locked="0" layoutInCell="1" allowOverlap="1" wp14:anchorId="53C73094" wp14:editId="0DF78954">
            <wp:simplePos x="0" y="0"/>
            <wp:positionH relativeFrom="margin">
              <wp:posOffset>107576</wp:posOffset>
            </wp:positionH>
            <wp:positionV relativeFrom="paragraph">
              <wp:posOffset>4720</wp:posOffset>
            </wp:positionV>
            <wp:extent cx="1420010" cy="1442643"/>
            <wp:effectExtent l="0" t="0" r="8890" b="571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873" cy="1448599"/>
                    </a:xfrm>
                    <a:prstGeom prst="rect">
                      <a:avLst/>
                    </a:prstGeom>
                    <a:noFill/>
                    <a:ln>
                      <a:noFill/>
                    </a:ln>
                  </pic:spPr>
                </pic:pic>
              </a:graphicData>
            </a:graphic>
            <wp14:sizeRelH relativeFrom="page">
              <wp14:pctWidth>0</wp14:pctWidth>
            </wp14:sizeRelH>
            <wp14:sizeRelV relativeFrom="page">
              <wp14:pctHeight>0</wp14:pctHeight>
            </wp14:sizeRelV>
          </wp:anchor>
        </w:drawing>
      </w:r>
      <w:r w:rsidR="00D145B4" w:rsidRPr="00F3018A">
        <w:rPr>
          <w:rFonts w:ascii="Arial" w:hAnsi="Arial" w:cs="Arial"/>
          <w:bCs/>
          <w:sz w:val="40"/>
          <w:szCs w:val="40"/>
          <w:u w:val="none"/>
        </w:rPr>
        <w:t>Southington Public Schools</w:t>
      </w:r>
    </w:p>
    <w:p w14:paraId="440C24AC" w14:textId="7267C744" w:rsidR="00D145B4" w:rsidRPr="00CD7C29" w:rsidRDefault="00F3018A" w:rsidP="00F3018A">
      <w:pPr>
        <w:pStyle w:val="Heading3"/>
        <w:tabs>
          <w:tab w:val="center" w:pos="5544"/>
          <w:tab w:val="left" w:pos="8456"/>
        </w:tabs>
        <w:spacing w:line="360" w:lineRule="auto"/>
        <w:jc w:val="center"/>
        <w:rPr>
          <w:rFonts w:ascii="Arial" w:hAnsi="Arial"/>
          <w:b w:val="0"/>
        </w:rPr>
      </w:pPr>
      <w:r>
        <w:rPr>
          <w:rFonts w:ascii="Arial" w:hAnsi="Arial"/>
          <w:b w:val="0"/>
        </w:rPr>
        <w:t>December 1</w:t>
      </w:r>
      <w:r w:rsidR="008535E3">
        <w:rPr>
          <w:rFonts w:ascii="Arial" w:hAnsi="Arial"/>
          <w:b w:val="0"/>
        </w:rPr>
        <w:t>, 2017</w:t>
      </w:r>
    </w:p>
    <w:p w14:paraId="214A3A2D" w14:textId="1093870B" w:rsidR="00F3018A" w:rsidRPr="00F3018A" w:rsidRDefault="00D145B4" w:rsidP="00F3018A">
      <w:pPr>
        <w:pStyle w:val="Heading3"/>
        <w:jc w:val="center"/>
        <w:rPr>
          <w:sz w:val="36"/>
          <w:szCs w:val="36"/>
        </w:rPr>
      </w:pPr>
      <w:r w:rsidRPr="00F3018A">
        <w:rPr>
          <w:rFonts w:ascii="Arial" w:hAnsi="Arial" w:cs="Arial"/>
          <w:b w:val="0"/>
          <w:sz w:val="36"/>
          <w:szCs w:val="36"/>
        </w:rPr>
        <w:t>NOTICE OF VACANCY</w:t>
      </w:r>
    </w:p>
    <w:p w14:paraId="735F8CEF" w14:textId="2DDAA992" w:rsidR="00F621FB" w:rsidRPr="00F3018A" w:rsidRDefault="00F3018A" w:rsidP="00F3018A">
      <w:pPr>
        <w:pStyle w:val="Heading3"/>
        <w:spacing w:line="360" w:lineRule="auto"/>
        <w:jc w:val="center"/>
        <w:rPr>
          <w:rFonts w:ascii="Arial" w:hAnsi="Arial" w:cs="Arial"/>
          <w:b w:val="0"/>
          <w:sz w:val="36"/>
          <w:szCs w:val="36"/>
        </w:rPr>
      </w:pPr>
      <w:r w:rsidRPr="00F3018A">
        <w:rPr>
          <w:rFonts w:ascii="Arial" w:hAnsi="Arial" w:cs="Arial"/>
          <w:b w:val="0"/>
          <w:sz w:val="36"/>
          <w:szCs w:val="36"/>
        </w:rPr>
        <w:t>INTERNAL POSTING</w:t>
      </w:r>
    </w:p>
    <w:p w14:paraId="33AEA90E" w14:textId="72AFD2C7" w:rsidR="00F621FB" w:rsidRDefault="00F621FB" w:rsidP="00F3018A">
      <w:pPr>
        <w:pBdr>
          <w:top w:val="single" w:sz="4" w:space="1" w:color="auto"/>
        </w:pBdr>
        <w:rPr>
          <w:b/>
        </w:rPr>
      </w:pPr>
    </w:p>
    <w:p w14:paraId="4E985E38" w14:textId="40640FED" w:rsidR="00F621FB" w:rsidRPr="008535E3" w:rsidRDefault="00CD339B">
      <w:pPr>
        <w:pBdr>
          <w:bottom w:val="single" w:sz="12" w:space="0" w:color="auto"/>
        </w:pBdr>
        <w:rPr>
          <w:sz w:val="22"/>
          <w:szCs w:val="22"/>
        </w:rPr>
      </w:pPr>
      <w:r w:rsidRPr="008535E3">
        <w:rPr>
          <w:b/>
          <w:sz w:val="22"/>
          <w:szCs w:val="22"/>
        </w:rPr>
        <w:t>POSITION:</w:t>
      </w:r>
      <w:r w:rsidRPr="008535E3">
        <w:rPr>
          <w:b/>
          <w:sz w:val="22"/>
          <w:szCs w:val="22"/>
        </w:rPr>
        <w:tab/>
      </w:r>
      <w:r w:rsidRPr="008535E3">
        <w:rPr>
          <w:b/>
          <w:sz w:val="22"/>
          <w:szCs w:val="22"/>
        </w:rPr>
        <w:tab/>
      </w:r>
      <w:r w:rsidR="003678B5">
        <w:rPr>
          <w:b/>
          <w:sz w:val="22"/>
          <w:szCs w:val="22"/>
        </w:rPr>
        <w:t xml:space="preserve"> </w:t>
      </w:r>
      <w:r w:rsidR="003871F9" w:rsidRPr="00CF1414">
        <w:rPr>
          <w:szCs w:val="24"/>
        </w:rPr>
        <w:t>Human Resource Manager</w:t>
      </w:r>
    </w:p>
    <w:p w14:paraId="466365E8" w14:textId="31B1805D" w:rsidR="00F621FB" w:rsidRPr="008535E3" w:rsidRDefault="00F621FB">
      <w:pPr>
        <w:pBdr>
          <w:bottom w:val="single" w:sz="12" w:space="0" w:color="auto"/>
        </w:pBdr>
        <w:rPr>
          <w:b/>
          <w:sz w:val="22"/>
          <w:szCs w:val="22"/>
        </w:rPr>
      </w:pPr>
    </w:p>
    <w:p w14:paraId="6E494DC5" w14:textId="0E9561F1" w:rsidR="00F621FB" w:rsidRPr="008535E3" w:rsidRDefault="00F621FB">
      <w:pPr>
        <w:rPr>
          <w:b/>
          <w:sz w:val="22"/>
          <w:szCs w:val="22"/>
        </w:rPr>
      </w:pPr>
    </w:p>
    <w:p w14:paraId="0D396C44" w14:textId="7C601EB4" w:rsidR="00F621FB" w:rsidRPr="008535E3" w:rsidRDefault="00CD339B">
      <w:pPr>
        <w:rPr>
          <w:b/>
          <w:sz w:val="22"/>
          <w:szCs w:val="22"/>
        </w:rPr>
      </w:pPr>
      <w:r w:rsidRPr="008535E3">
        <w:rPr>
          <w:b/>
          <w:sz w:val="22"/>
          <w:szCs w:val="22"/>
        </w:rPr>
        <w:t xml:space="preserve">LOCATION:  </w:t>
      </w:r>
      <w:r w:rsidRPr="008535E3">
        <w:rPr>
          <w:b/>
          <w:sz w:val="22"/>
          <w:szCs w:val="22"/>
        </w:rPr>
        <w:tab/>
      </w:r>
      <w:r w:rsidR="008535E3">
        <w:rPr>
          <w:b/>
          <w:sz w:val="22"/>
          <w:szCs w:val="22"/>
        </w:rPr>
        <w:tab/>
      </w:r>
      <w:r w:rsidR="003678B5">
        <w:rPr>
          <w:b/>
          <w:sz w:val="22"/>
          <w:szCs w:val="22"/>
        </w:rPr>
        <w:t xml:space="preserve"> </w:t>
      </w:r>
      <w:r w:rsidRPr="00CF1414">
        <w:rPr>
          <w:szCs w:val="24"/>
        </w:rPr>
        <w:t>Southington Public Schools</w:t>
      </w:r>
      <w:r w:rsidR="00E61EB2" w:rsidRPr="00CF1414">
        <w:rPr>
          <w:szCs w:val="24"/>
        </w:rPr>
        <w:t xml:space="preserve"> and Town of Southington</w:t>
      </w:r>
    </w:p>
    <w:p w14:paraId="6EFB1D2E" w14:textId="77777777" w:rsidR="00F621FB" w:rsidRPr="008535E3" w:rsidRDefault="00F621FB">
      <w:pPr>
        <w:pBdr>
          <w:bottom w:val="single" w:sz="12" w:space="1" w:color="auto"/>
        </w:pBdr>
        <w:rPr>
          <w:b/>
          <w:sz w:val="22"/>
          <w:szCs w:val="22"/>
        </w:rPr>
      </w:pPr>
    </w:p>
    <w:p w14:paraId="329B5B8F" w14:textId="77777777" w:rsidR="00F621FB" w:rsidRPr="008535E3" w:rsidRDefault="00F621FB">
      <w:pPr>
        <w:rPr>
          <w:b/>
          <w:sz w:val="22"/>
          <w:szCs w:val="22"/>
        </w:rPr>
      </w:pPr>
    </w:p>
    <w:p w14:paraId="0D143B85" w14:textId="726A3747" w:rsidR="00F621FB" w:rsidRDefault="00CD339B">
      <w:pPr>
        <w:rPr>
          <w:b/>
          <w:u w:val="single"/>
        </w:rPr>
      </w:pPr>
      <w:r w:rsidRPr="008535E3">
        <w:rPr>
          <w:b/>
          <w:sz w:val="22"/>
          <w:szCs w:val="22"/>
        </w:rPr>
        <w:t>SALARY:</w:t>
      </w:r>
      <w:r>
        <w:rPr>
          <w:b/>
        </w:rPr>
        <w:tab/>
      </w:r>
      <w:r>
        <w:rPr>
          <w:b/>
        </w:rPr>
        <w:tab/>
      </w:r>
      <w:r w:rsidR="003C5F2F" w:rsidRPr="00CF1414">
        <w:rPr>
          <w:szCs w:val="24"/>
        </w:rPr>
        <w:t>Regionally Competitive</w:t>
      </w:r>
    </w:p>
    <w:p w14:paraId="5C3C0421" w14:textId="77777777" w:rsidR="00F621FB" w:rsidRDefault="00CD339B">
      <w:pPr>
        <w:rPr>
          <w:b/>
        </w:rPr>
      </w:pPr>
      <w:r>
        <w:rPr>
          <w:b/>
        </w:rPr>
        <w:tab/>
      </w:r>
      <w:r>
        <w:rPr>
          <w:b/>
        </w:rPr>
        <w:tab/>
      </w:r>
      <w:r>
        <w:rPr>
          <w:b/>
        </w:rPr>
        <w:tab/>
      </w:r>
    </w:p>
    <w:p w14:paraId="05774347" w14:textId="77777777" w:rsidR="00F621FB" w:rsidRDefault="008535E3" w:rsidP="008535E3">
      <w:pPr>
        <w:pStyle w:val="Heading4"/>
        <w:pBdr>
          <w:bottom w:val="single" w:sz="4" w:space="1" w:color="auto"/>
        </w:pBdr>
        <w:rPr>
          <w:u w:val="none"/>
        </w:rPr>
      </w:pPr>
      <w:r w:rsidRPr="008535E3">
        <w:rPr>
          <w:u w:val="none"/>
        </w:rPr>
        <w:t xml:space="preserve">                                                        </w:t>
      </w:r>
      <w:r w:rsidR="00CD339B">
        <w:t>FINGERPRINTING AND DRUG TESTING WILL BE REQUIRED FOR NEW EMPLOYEES</w:t>
      </w:r>
    </w:p>
    <w:p w14:paraId="4B5CB3BD" w14:textId="77777777" w:rsidR="00F621FB" w:rsidRDefault="00F621FB">
      <w:pPr>
        <w:rPr>
          <w:b/>
        </w:rPr>
      </w:pPr>
    </w:p>
    <w:p w14:paraId="317F1A87" w14:textId="77777777" w:rsidR="003C5F2F" w:rsidRPr="00CF1414" w:rsidRDefault="00CD339B">
      <w:pPr>
        <w:ind w:left="2880" w:hanging="2880"/>
        <w:rPr>
          <w:szCs w:val="24"/>
        </w:rPr>
      </w:pPr>
      <w:r w:rsidRPr="008535E3">
        <w:rPr>
          <w:b/>
          <w:sz w:val="22"/>
          <w:szCs w:val="22"/>
        </w:rPr>
        <w:t>QUALIFICATIONS:</w:t>
      </w:r>
      <w:r w:rsidR="00D145B4" w:rsidRPr="008535E3">
        <w:rPr>
          <w:b/>
          <w:sz w:val="22"/>
          <w:szCs w:val="22"/>
        </w:rPr>
        <w:t xml:space="preserve"> </w:t>
      </w:r>
      <w:r w:rsidR="008535E3">
        <w:rPr>
          <w:b/>
          <w:sz w:val="22"/>
          <w:szCs w:val="22"/>
        </w:rPr>
        <w:t xml:space="preserve">    </w:t>
      </w:r>
      <w:r w:rsidR="003C5F2F" w:rsidRPr="00CF1414">
        <w:rPr>
          <w:szCs w:val="24"/>
        </w:rPr>
        <w:t>To develop and maintain a highly qualified Human Resources Department serving</w:t>
      </w:r>
    </w:p>
    <w:p w14:paraId="399D1D0E" w14:textId="3BD48658" w:rsidR="00070C9C" w:rsidRPr="00CF1414" w:rsidRDefault="003C5F2F" w:rsidP="003C5F2F">
      <w:pPr>
        <w:ind w:left="2880" w:hanging="720"/>
        <w:rPr>
          <w:szCs w:val="24"/>
        </w:rPr>
      </w:pPr>
      <w:r w:rsidRPr="00CF1414">
        <w:rPr>
          <w:szCs w:val="24"/>
        </w:rPr>
        <w:t xml:space="preserve">  </w:t>
      </w:r>
      <w:proofErr w:type="gramStart"/>
      <w:r w:rsidRPr="00CF1414">
        <w:rPr>
          <w:szCs w:val="24"/>
        </w:rPr>
        <w:t>both</w:t>
      </w:r>
      <w:proofErr w:type="gramEnd"/>
      <w:r w:rsidRPr="00CF1414">
        <w:rPr>
          <w:szCs w:val="24"/>
        </w:rPr>
        <w:t xml:space="preserve"> the Town Government and the Public School District.</w:t>
      </w:r>
    </w:p>
    <w:p w14:paraId="63329F3B" w14:textId="28137C4B" w:rsidR="003C5F2F" w:rsidRPr="00CF1414" w:rsidRDefault="003C5F2F" w:rsidP="003C5F2F">
      <w:pPr>
        <w:ind w:left="2880" w:hanging="720"/>
        <w:rPr>
          <w:szCs w:val="24"/>
        </w:rPr>
      </w:pPr>
    </w:p>
    <w:p w14:paraId="19AC7804" w14:textId="0F777763" w:rsidR="00070C9C" w:rsidRPr="00CF1414" w:rsidRDefault="00D145B4" w:rsidP="00CF1414">
      <w:pPr>
        <w:pStyle w:val="ListParagraph"/>
        <w:numPr>
          <w:ilvl w:val="0"/>
          <w:numId w:val="1"/>
        </w:numPr>
        <w:spacing w:before="120"/>
        <w:ind w:left="792"/>
        <w:rPr>
          <w:szCs w:val="24"/>
        </w:rPr>
      </w:pPr>
      <w:r w:rsidRPr="00CF1414">
        <w:rPr>
          <w:szCs w:val="24"/>
        </w:rPr>
        <w:t>Minimum of a</w:t>
      </w:r>
      <w:r w:rsidR="000E3514" w:rsidRPr="00CF1414">
        <w:rPr>
          <w:szCs w:val="24"/>
        </w:rPr>
        <w:t xml:space="preserve"> Bachelor’s Degree in human resource management or related area, or equival</w:t>
      </w:r>
      <w:r w:rsidR="00070C9C" w:rsidRPr="00CF1414">
        <w:rPr>
          <w:szCs w:val="24"/>
        </w:rPr>
        <w:t xml:space="preserve">ent experience and training. </w:t>
      </w:r>
    </w:p>
    <w:p w14:paraId="1E87D6B6" w14:textId="1C379556" w:rsidR="00F621FB" w:rsidRPr="00CF1414" w:rsidRDefault="00070C9C" w:rsidP="00CF1414">
      <w:pPr>
        <w:pStyle w:val="ListParagraph"/>
        <w:numPr>
          <w:ilvl w:val="0"/>
          <w:numId w:val="1"/>
        </w:numPr>
        <w:spacing w:before="120"/>
        <w:ind w:left="792"/>
        <w:rPr>
          <w:szCs w:val="24"/>
        </w:rPr>
      </w:pPr>
      <w:r w:rsidRPr="00CF1414">
        <w:rPr>
          <w:szCs w:val="24"/>
        </w:rPr>
        <w:t xml:space="preserve">Working knowledge of the principles and practices of municipal human resources and recruiting methods. General knowledge of state and federal statues related to personnel administration, union contracts, workers’ compensation, unemployment, etc. </w:t>
      </w:r>
    </w:p>
    <w:p w14:paraId="42EE9091" w14:textId="1E4D4E9D" w:rsidR="00070C9C" w:rsidRPr="00CF1414" w:rsidRDefault="00070C9C" w:rsidP="003C5F2F">
      <w:pPr>
        <w:pStyle w:val="ListParagraph"/>
        <w:numPr>
          <w:ilvl w:val="0"/>
          <w:numId w:val="1"/>
        </w:numPr>
        <w:ind w:left="792"/>
        <w:rPr>
          <w:szCs w:val="24"/>
        </w:rPr>
      </w:pPr>
      <w:r w:rsidRPr="00CF1414">
        <w:rPr>
          <w:szCs w:val="24"/>
        </w:rPr>
        <w:t>Ability to deal effectively and maintain working relationships with applicants, town employees, a</w:t>
      </w:r>
      <w:r w:rsidR="00E44928">
        <w:rPr>
          <w:szCs w:val="24"/>
        </w:rPr>
        <w:t>n</w:t>
      </w:r>
      <w:r w:rsidRPr="00CF1414">
        <w:rPr>
          <w:szCs w:val="24"/>
        </w:rPr>
        <w:t>d stat</w:t>
      </w:r>
      <w:r w:rsidR="00E44928">
        <w:rPr>
          <w:szCs w:val="24"/>
        </w:rPr>
        <w:t>e</w:t>
      </w:r>
      <w:r w:rsidRPr="00CF1414">
        <w:rPr>
          <w:szCs w:val="24"/>
        </w:rPr>
        <w:t xml:space="preserve">/regional agencies. Ability to understand policies and procedures and to be able to explain them. Able to work independently, maintain confidential records, prepare reports in both oral and written form. Working knowledge of Microsoft Office programs. </w:t>
      </w:r>
    </w:p>
    <w:p w14:paraId="32AE469F" w14:textId="0D35D9FC" w:rsidR="00070C9C" w:rsidRPr="00CF1414" w:rsidRDefault="00070C9C" w:rsidP="003C5F2F">
      <w:pPr>
        <w:pStyle w:val="ListParagraph"/>
        <w:numPr>
          <w:ilvl w:val="0"/>
          <w:numId w:val="1"/>
        </w:numPr>
        <w:ind w:left="792"/>
        <w:rPr>
          <w:szCs w:val="24"/>
        </w:rPr>
      </w:pPr>
      <w:r w:rsidRPr="00CF1414">
        <w:rPr>
          <w:szCs w:val="24"/>
        </w:rPr>
        <w:t xml:space="preserve">Excellent verbal and written communication skills, aptitude for working and explaining policies and procedures to people. Able to work with people, maintain and develop effective working relationships, problem solve, process documentations. </w:t>
      </w:r>
    </w:p>
    <w:p w14:paraId="5712880C" w14:textId="77777777" w:rsidR="00F621FB" w:rsidRDefault="00F621FB">
      <w:pPr>
        <w:pBdr>
          <w:bottom w:val="single" w:sz="12" w:space="1" w:color="auto"/>
        </w:pBdr>
        <w:rPr>
          <w:b/>
        </w:rPr>
      </w:pPr>
    </w:p>
    <w:p w14:paraId="7CFA2426" w14:textId="77777777" w:rsidR="00F621FB" w:rsidRDefault="00F621FB">
      <w:pPr>
        <w:rPr>
          <w:b/>
        </w:rPr>
      </w:pPr>
    </w:p>
    <w:p w14:paraId="2349C64F" w14:textId="38F7AFFF" w:rsidR="00D145B4" w:rsidRPr="008535E3" w:rsidRDefault="00D145B4" w:rsidP="00D145B4">
      <w:pPr>
        <w:ind w:left="2160" w:hanging="2160"/>
        <w:rPr>
          <w:sz w:val="22"/>
          <w:szCs w:val="22"/>
        </w:rPr>
      </w:pPr>
      <w:r w:rsidRPr="008535E3">
        <w:rPr>
          <w:b/>
          <w:sz w:val="22"/>
          <w:szCs w:val="22"/>
        </w:rPr>
        <w:t xml:space="preserve">APPLICATION </w:t>
      </w:r>
      <w:r w:rsidRPr="008535E3">
        <w:rPr>
          <w:b/>
          <w:sz w:val="22"/>
          <w:szCs w:val="22"/>
        </w:rPr>
        <w:tab/>
      </w:r>
      <w:r w:rsidRPr="00CF1414">
        <w:rPr>
          <w:szCs w:val="24"/>
        </w:rPr>
        <w:t xml:space="preserve">Please submit your </w:t>
      </w:r>
      <w:r w:rsidR="009775C3">
        <w:rPr>
          <w:szCs w:val="24"/>
        </w:rPr>
        <w:t>application though our website:</w:t>
      </w:r>
    </w:p>
    <w:p w14:paraId="3B684787" w14:textId="77777777" w:rsidR="009775C3" w:rsidRDefault="00D145B4" w:rsidP="009775C3">
      <w:pPr>
        <w:pBdr>
          <w:bottom w:val="single" w:sz="12" w:space="1" w:color="auto"/>
        </w:pBdr>
        <w:rPr>
          <w:rStyle w:val="Hyperlink"/>
          <w:sz w:val="22"/>
          <w:szCs w:val="22"/>
          <w:u w:val="none"/>
        </w:rPr>
      </w:pPr>
      <w:r w:rsidRPr="008535E3">
        <w:rPr>
          <w:b/>
          <w:sz w:val="22"/>
          <w:szCs w:val="22"/>
        </w:rPr>
        <w:t>PROCEDURE:</w:t>
      </w:r>
      <w:r w:rsidRPr="008535E3">
        <w:rPr>
          <w:b/>
          <w:sz w:val="22"/>
          <w:szCs w:val="22"/>
        </w:rPr>
        <w:tab/>
      </w:r>
      <w:hyperlink r:id="rId8" w:history="1"/>
      <w:hyperlink r:id="rId9" w:history="1">
        <w:r w:rsidR="009775C3" w:rsidRPr="00BE360C">
          <w:rPr>
            <w:rStyle w:val="Hyperlink"/>
            <w:sz w:val="22"/>
            <w:szCs w:val="22"/>
          </w:rPr>
          <w:t>www.applitrack.com/southingtonschools/onlineapp</w:t>
        </w:r>
      </w:hyperlink>
    </w:p>
    <w:p w14:paraId="760893EB" w14:textId="08F1B2E2" w:rsidR="00055073" w:rsidRPr="00055073" w:rsidRDefault="009775C3" w:rsidP="009775C3">
      <w:pPr>
        <w:pBdr>
          <w:bottom w:val="single" w:sz="12" w:space="1" w:color="auto"/>
        </w:pBdr>
        <w:rPr>
          <w:rStyle w:val="Hyperlink"/>
          <w:color w:val="auto"/>
          <w:sz w:val="22"/>
          <w:szCs w:val="22"/>
          <w:u w:val="none"/>
        </w:rPr>
      </w:pPr>
      <w:r>
        <w:rPr>
          <w:rStyle w:val="Hyperlink"/>
          <w:sz w:val="22"/>
          <w:szCs w:val="22"/>
          <w:u w:val="none"/>
        </w:rPr>
        <w:tab/>
      </w:r>
    </w:p>
    <w:p w14:paraId="008B05E2" w14:textId="77777777" w:rsidR="00D145B4" w:rsidRPr="008535E3" w:rsidRDefault="00D145B4" w:rsidP="00D145B4">
      <w:pPr>
        <w:pBdr>
          <w:bottom w:val="single" w:sz="12" w:space="1" w:color="auto"/>
        </w:pBdr>
        <w:rPr>
          <w:b/>
          <w:sz w:val="22"/>
          <w:szCs w:val="22"/>
        </w:rPr>
      </w:pPr>
    </w:p>
    <w:p w14:paraId="706D5457" w14:textId="77777777" w:rsidR="00F621FB" w:rsidRPr="008535E3" w:rsidRDefault="00F621FB">
      <w:pPr>
        <w:rPr>
          <w:b/>
          <w:sz w:val="22"/>
          <w:szCs w:val="22"/>
        </w:rPr>
      </w:pPr>
    </w:p>
    <w:p w14:paraId="2D497203" w14:textId="64FA1A5F" w:rsidR="00F621FB" w:rsidRPr="008535E3" w:rsidRDefault="00CD339B">
      <w:pPr>
        <w:pStyle w:val="Heading2"/>
        <w:rPr>
          <w:rFonts w:ascii="Arial" w:hAnsi="Arial"/>
          <w:b w:val="0"/>
          <w:sz w:val="22"/>
          <w:szCs w:val="22"/>
        </w:rPr>
      </w:pPr>
      <w:r w:rsidRPr="008535E3">
        <w:rPr>
          <w:rFonts w:ascii="Arial" w:hAnsi="Arial"/>
          <w:sz w:val="22"/>
          <w:szCs w:val="22"/>
        </w:rPr>
        <w:t>APPLICATION CLOSING DATE</w:t>
      </w:r>
      <w:r>
        <w:rPr>
          <w:rFonts w:ascii="Arial" w:hAnsi="Arial"/>
        </w:rPr>
        <w:t>:</w:t>
      </w:r>
      <w:r>
        <w:rPr>
          <w:rFonts w:ascii="Arial" w:hAnsi="Arial"/>
        </w:rPr>
        <w:tab/>
      </w:r>
      <w:r>
        <w:rPr>
          <w:rFonts w:ascii="Arial" w:hAnsi="Arial"/>
        </w:rPr>
        <w:tab/>
      </w:r>
      <w:r w:rsidR="00F3018A">
        <w:rPr>
          <w:rFonts w:ascii="Arial" w:hAnsi="Arial"/>
          <w:b w:val="0"/>
          <w:szCs w:val="24"/>
        </w:rPr>
        <w:t>December 8, 2017</w:t>
      </w:r>
    </w:p>
    <w:p w14:paraId="75A7AB63" w14:textId="77777777" w:rsidR="00E56664" w:rsidRDefault="00E56664" w:rsidP="00E56664"/>
    <w:p w14:paraId="3C66EE0D" w14:textId="77777777" w:rsidR="00E56664" w:rsidRPr="00E56664" w:rsidRDefault="00E56664" w:rsidP="00E56664">
      <w:r>
        <w:tab/>
      </w:r>
      <w:r>
        <w:tab/>
      </w:r>
      <w:r>
        <w:tab/>
      </w:r>
      <w:r>
        <w:tab/>
      </w:r>
      <w:r w:rsidRPr="00F65234">
        <w:rPr>
          <w:b/>
          <w:color w:val="FF0000"/>
        </w:rPr>
        <w:t>R</w:t>
      </w:r>
      <w:r w:rsidRPr="00F65234">
        <w:rPr>
          <w:b/>
          <w:color w:val="FF0000"/>
          <w:sz w:val="28"/>
          <w:szCs w:val="28"/>
        </w:rPr>
        <w:t>eview of applications may begin immediately</w:t>
      </w:r>
    </w:p>
    <w:sectPr w:rsidR="00E56664" w:rsidRPr="00E56664" w:rsidSect="003C5F2F">
      <w:headerReference w:type="even" r:id="rId10"/>
      <w:headerReference w:type="default" r:id="rId11"/>
      <w:footerReference w:type="default" r:id="rId12"/>
      <w:headerReference w:type="first" r:id="rId13"/>
      <w:pgSz w:w="12240" w:h="15840"/>
      <w:pgMar w:top="576" w:right="576" w:bottom="576" w:left="576" w:header="432" w:footer="864"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F8D3" w14:textId="77777777" w:rsidR="00EC1FA4" w:rsidRDefault="00EC1FA4">
      <w:r>
        <w:separator/>
      </w:r>
    </w:p>
  </w:endnote>
  <w:endnote w:type="continuationSeparator" w:id="0">
    <w:p w14:paraId="1515B074" w14:textId="77777777" w:rsidR="00EC1FA4" w:rsidRDefault="00EC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E037" w14:textId="5F2D8F9A" w:rsidR="00F621FB" w:rsidRPr="008535E3" w:rsidRDefault="00CD339B">
    <w:pPr>
      <w:pStyle w:val="Footer"/>
      <w:rPr>
        <w:sz w:val="16"/>
        <w:szCs w:val="16"/>
      </w:rPr>
    </w:pPr>
    <w:r w:rsidRPr="008535E3">
      <w:rPr>
        <w:b/>
        <w:sz w:val="16"/>
        <w:szCs w:val="16"/>
      </w:rPr>
      <w:t>AN EQUAL OPPORTUNITY EMPLOYER</w:t>
    </w:r>
    <w:r w:rsidRPr="008535E3">
      <w:rPr>
        <w:b/>
        <w:sz w:val="16"/>
        <w:szCs w:val="16"/>
      </w:rPr>
      <w:tab/>
    </w:r>
    <w:r w:rsidRPr="008535E3">
      <w:rPr>
        <w:b/>
        <w:sz w:val="16"/>
        <w:szCs w:val="16"/>
      </w:rPr>
      <w:tab/>
    </w:r>
    <w:r w:rsidR="008535E3" w:rsidRPr="008535E3">
      <w:rPr>
        <w:b/>
        <w:sz w:val="16"/>
        <w:szCs w:val="16"/>
      </w:rPr>
      <w:t xml:space="preserve">                                                               </w:t>
    </w:r>
    <w:r w:rsidR="008535E3">
      <w:rPr>
        <w:b/>
        <w:sz w:val="16"/>
        <w:szCs w:val="16"/>
      </w:rPr>
      <w:t xml:space="preserve">                   </w:t>
    </w:r>
    <w:r w:rsidR="008535E3" w:rsidRPr="008535E3">
      <w:rPr>
        <w:b/>
        <w:sz w:val="16"/>
        <w:szCs w:val="16"/>
      </w:rPr>
      <w:t xml:space="preserve"> </w:t>
    </w:r>
    <w:r w:rsidRPr="008535E3">
      <w:rPr>
        <w:b/>
        <w:sz w:val="16"/>
        <w:szCs w:val="16"/>
      </w:rPr>
      <w:t>NOTICVA-</w:t>
    </w:r>
    <w:r w:rsidR="003C5F2F">
      <w:rPr>
        <w:b/>
        <w:sz w:val="16"/>
        <w:szCs w:val="16"/>
      </w:rPr>
      <w:t xml:space="preserve">HR </w:t>
    </w:r>
    <w:proofErr w:type="spellStart"/>
    <w:r w:rsidR="003C5F2F">
      <w:rPr>
        <w:b/>
        <w:sz w:val="16"/>
        <w:szCs w:val="16"/>
      </w:rPr>
      <w:t>Mgr</w:t>
    </w:r>
    <w:proofErr w:type="spellEnd"/>
    <w:r w:rsidR="008535E3" w:rsidRPr="008535E3">
      <w:rPr>
        <w:b/>
        <w:sz w:val="16"/>
        <w:szCs w:val="16"/>
      </w:rPr>
      <w:t xml:space="preserve"> 11</w:t>
    </w:r>
    <w:r w:rsidR="003C5F2F">
      <w:rPr>
        <w:b/>
        <w:sz w:val="16"/>
        <w:szCs w:val="16"/>
      </w:rPr>
      <w:t>/28/2017 SPS/</w:t>
    </w:r>
    <w:proofErr w:type="spellStart"/>
    <w:r w:rsidR="003C5F2F">
      <w:rPr>
        <w:b/>
        <w:sz w:val="16"/>
        <w:szCs w:val="16"/>
      </w:rPr>
      <w:t>ToS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21C7" w14:textId="77777777" w:rsidR="00EC1FA4" w:rsidRDefault="00EC1FA4">
      <w:r>
        <w:separator/>
      </w:r>
    </w:p>
  </w:footnote>
  <w:footnote w:type="continuationSeparator" w:id="0">
    <w:p w14:paraId="5E6F63B7" w14:textId="77777777" w:rsidR="00EC1FA4" w:rsidRDefault="00EC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B165" w14:textId="4F1D0026" w:rsidR="008535E3" w:rsidRDefault="0085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8325" w14:textId="269B82CE" w:rsidR="008535E3" w:rsidRDefault="00853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11F3" w14:textId="507C6434" w:rsidR="008535E3" w:rsidRDefault="00853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6CB"/>
    <w:multiLevelType w:val="hybridMultilevel"/>
    <w:tmpl w:val="7B48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F02A8"/>
    <w:multiLevelType w:val="hybridMultilevel"/>
    <w:tmpl w:val="79AE8E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B4"/>
    <w:rsid w:val="00055073"/>
    <w:rsid w:val="00070C9C"/>
    <w:rsid w:val="000B14C4"/>
    <w:rsid w:val="000E3514"/>
    <w:rsid w:val="00160996"/>
    <w:rsid w:val="00185629"/>
    <w:rsid w:val="001D0826"/>
    <w:rsid w:val="00252CEE"/>
    <w:rsid w:val="003678B5"/>
    <w:rsid w:val="003871F9"/>
    <w:rsid w:val="003C5F2F"/>
    <w:rsid w:val="0048400F"/>
    <w:rsid w:val="008535E3"/>
    <w:rsid w:val="009775C3"/>
    <w:rsid w:val="00C55CC3"/>
    <w:rsid w:val="00CD339B"/>
    <w:rsid w:val="00CF1414"/>
    <w:rsid w:val="00D145B4"/>
    <w:rsid w:val="00D73149"/>
    <w:rsid w:val="00DF2598"/>
    <w:rsid w:val="00E44928"/>
    <w:rsid w:val="00E56664"/>
    <w:rsid w:val="00E61EB2"/>
    <w:rsid w:val="00EC1FA4"/>
    <w:rsid w:val="00F3018A"/>
    <w:rsid w:val="00F6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78706"/>
  <w15:chartTrackingRefBased/>
  <w15:docId w15:val="{D3B0290B-81D5-4FC6-94D9-D99E2B7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Arial Narrow" w:hAnsi="Arial Narrow"/>
      <w:sz w:val="20"/>
      <w:u w:val="single"/>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outlineLvl w:val="2"/>
    </w:pPr>
    <w:rPr>
      <w:rFonts w:ascii="Book Antiqua" w:hAnsi="Book Antiqua"/>
      <w:b/>
      <w:sz w:val="32"/>
    </w:rPr>
  </w:style>
  <w:style w:type="paragraph" w:styleId="Heading4">
    <w:name w:val="heading 4"/>
    <w:basedOn w:val="Normal"/>
    <w:next w:val="Normal"/>
    <w:qFormat/>
    <w:pPr>
      <w:keepNext/>
      <w:pBdr>
        <w:bottom w:val="single" w:sz="12" w:space="1" w:color="auto"/>
      </w:pBdr>
      <w:outlineLvl w:val="3"/>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sid w:val="00D145B4"/>
    <w:rPr>
      <w:color w:val="0000FF"/>
      <w:u w:val="single"/>
    </w:rPr>
  </w:style>
  <w:style w:type="paragraph" w:styleId="BalloonText">
    <w:name w:val="Balloon Text"/>
    <w:basedOn w:val="Normal"/>
    <w:link w:val="BalloonTextChar"/>
    <w:uiPriority w:val="99"/>
    <w:semiHidden/>
    <w:unhideWhenUsed/>
    <w:rsid w:val="00853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E3"/>
    <w:rPr>
      <w:rFonts w:ascii="Segoe UI" w:hAnsi="Segoe UI" w:cs="Segoe UI"/>
      <w:sz w:val="18"/>
      <w:szCs w:val="18"/>
    </w:rPr>
  </w:style>
  <w:style w:type="paragraph" w:styleId="ListParagraph">
    <w:name w:val="List Paragraph"/>
    <w:basedOn w:val="Normal"/>
    <w:uiPriority w:val="34"/>
    <w:qFormat/>
    <w:rsid w:val="00070C9C"/>
    <w:pPr>
      <w:ind w:left="720"/>
      <w:contextualSpacing/>
    </w:pPr>
  </w:style>
  <w:style w:type="character" w:styleId="FollowedHyperlink">
    <w:name w:val="FollowedHyperlink"/>
    <w:basedOn w:val="DefaultParagraphFont"/>
    <w:uiPriority w:val="99"/>
    <w:semiHidden/>
    <w:unhideWhenUsed/>
    <w:rsid w:val="00977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track.com/southingtonschools/onlineap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plitrack.com/southingtonschools/online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 Smith</dc:creator>
  <cp:keywords/>
  <dc:description/>
  <cp:lastModifiedBy>DEBBIE HOBSON</cp:lastModifiedBy>
  <cp:revision>9</cp:revision>
  <cp:lastPrinted>2017-12-01T19:18:00Z</cp:lastPrinted>
  <dcterms:created xsi:type="dcterms:W3CDTF">2017-11-29T14:23:00Z</dcterms:created>
  <dcterms:modified xsi:type="dcterms:W3CDTF">2017-12-01T20:39:00Z</dcterms:modified>
</cp:coreProperties>
</file>